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0B604" w14:textId="77777777" w:rsidR="00F27C11" w:rsidRDefault="00F27C11">
      <w:pPr>
        <w:rPr>
          <w:lang w:val="es-ES"/>
        </w:rPr>
      </w:pPr>
    </w:p>
    <w:p w14:paraId="0563AFB8" w14:textId="77777777" w:rsidR="0061030F" w:rsidRDefault="0061030F">
      <w:pPr>
        <w:rPr>
          <w:lang w:val="es-ES"/>
        </w:rPr>
      </w:pPr>
    </w:p>
    <w:p w14:paraId="5C58C77C" w14:textId="77777777" w:rsidR="0061030F" w:rsidRPr="00081764" w:rsidRDefault="0061030F" w:rsidP="0061030F">
      <w:pPr>
        <w:spacing w:line="276" w:lineRule="auto"/>
        <w:jc w:val="center"/>
        <w:rPr>
          <w:rFonts w:ascii="Athelas" w:hAnsi="Athelas"/>
          <w:b/>
          <w:lang w:val="es-ES"/>
        </w:rPr>
      </w:pPr>
      <w:r w:rsidRPr="00081764">
        <w:rPr>
          <w:rFonts w:ascii="Athelas" w:hAnsi="Athelas"/>
          <w:b/>
          <w:lang w:val="es-ES"/>
        </w:rPr>
        <w:t>MARCO DE ENTENDIMIENTO PARA CONSTRUIR UN PLAN DE EMERGENCIA PARA LA PROTECCIÓN SOCIAL AHORA Y PARA LA REACTIVACIÓN ECONÓMICA Y EL EMPLEO</w:t>
      </w:r>
    </w:p>
    <w:p w14:paraId="54E9CF3D" w14:textId="77777777" w:rsidR="0061030F" w:rsidRDefault="0061030F" w:rsidP="0061030F">
      <w:pPr>
        <w:spacing w:line="276" w:lineRule="auto"/>
        <w:jc w:val="center"/>
        <w:rPr>
          <w:rFonts w:ascii="Athelas" w:hAnsi="Athelas"/>
          <w:lang w:val="es-ES"/>
        </w:rPr>
      </w:pPr>
    </w:p>
    <w:p w14:paraId="09623621" w14:textId="77777777" w:rsidR="001007C8" w:rsidRDefault="0061030F" w:rsidP="001007C8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 xml:space="preserve">Chile vive una hora muy oscura, la crisis sanitaria se ha descontrolado. </w:t>
      </w:r>
    </w:p>
    <w:p w14:paraId="28C04648" w14:textId="17C345A4" w:rsidR="0061030F" w:rsidRDefault="0061030F" w:rsidP="001007C8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Aumentan los contagios, también crece el número de muertos y esto seguirá ocurriendo en las próximas semanas.</w:t>
      </w:r>
    </w:p>
    <w:p w14:paraId="7354F9F1" w14:textId="77777777" w:rsidR="0061030F" w:rsidRDefault="0061030F" w:rsidP="001007C8">
      <w:pPr>
        <w:spacing w:line="360" w:lineRule="auto"/>
        <w:jc w:val="both"/>
        <w:rPr>
          <w:rFonts w:ascii="Athelas" w:hAnsi="Athelas"/>
          <w:lang w:val="es-ES"/>
        </w:rPr>
      </w:pPr>
    </w:p>
    <w:p w14:paraId="1E057ED3" w14:textId="77777777" w:rsidR="0061030F" w:rsidRDefault="0061030F" w:rsidP="001007C8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Por eso concurrimos a dialogar para construir un Plan de Emergencia para la Protección social de las familias y para la reactivación económica.</w:t>
      </w:r>
    </w:p>
    <w:p w14:paraId="53DF2A43" w14:textId="77777777" w:rsidR="0061030F" w:rsidRDefault="0061030F" w:rsidP="001007C8">
      <w:pPr>
        <w:spacing w:line="360" w:lineRule="auto"/>
        <w:jc w:val="both"/>
        <w:rPr>
          <w:rFonts w:ascii="Athelas" w:hAnsi="Athelas"/>
          <w:lang w:val="es-ES"/>
        </w:rPr>
      </w:pPr>
    </w:p>
    <w:p w14:paraId="33651C5D" w14:textId="297BA98E" w:rsidR="009E7993" w:rsidRDefault="009E7993" w:rsidP="001007C8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Entendemos que hoy es urgente concordar un Plan nuevo en lo Sanitario porque la pandemia sigue avanzando</w:t>
      </w:r>
      <w:r w:rsidR="00081764">
        <w:rPr>
          <w:rFonts w:ascii="Athelas" w:hAnsi="Athelas"/>
          <w:lang w:val="es-ES"/>
        </w:rPr>
        <w:t>,</w:t>
      </w:r>
      <w:r>
        <w:rPr>
          <w:rFonts w:ascii="Athelas" w:hAnsi="Athelas"/>
          <w:lang w:val="es-ES"/>
        </w:rPr>
        <w:t xml:space="preserve"> </w:t>
      </w:r>
      <w:r w:rsidR="006D18F1">
        <w:rPr>
          <w:rFonts w:ascii="Athelas" w:hAnsi="Athelas"/>
          <w:lang w:val="es-ES"/>
        </w:rPr>
        <w:t>pero lo más relevante es implementar un Plan de protección social que mejore los ingresos a las familias de ingresos</w:t>
      </w:r>
      <w:r w:rsidR="001007C8">
        <w:rPr>
          <w:rFonts w:ascii="Athelas" w:hAnsi="Athelas"/>
          <w:lang w:val="es-ES"/>
        </w:rPr>
        <w:t xml:space="preserve"> informales y también mejora </w:t>
      </w:r>
      <w:r w:rsidR="006D18F1">
        <w:rPr>
          <w:rFonts w:ascii="Athelas" w:hAnsi="Athelas"/>
          <w:lang w:val="es-ES"/>
        </w:rPr>
        <w:t xml:space="preserve">las tasas de reemplazo para los y las trabajadores que están en suspensión temporal </w:t>
      </w:r>
      <w:r w:rsidR="00081764">
        <w:rPr>
          <w:rFonts w:ascii="Athelas" w:hAnsi="Athelas"/>
          <w:lang w:val="es-ES"/>
        </w:rPr>
        <w:t>y están en el seguro de cesantía</w:t>
      </w:r>
    </w:p>
    <w:p w14:paraId="71A2F0DF" w14:textId="77777777" w:rsidR="00081764" w:rsidRDefault="00081764" w:rsidP="001007C8">
      <w:pPr>
        <w:spacing w:line="360" w:lineRule="auto"/>
        <w:jc w:val="both"/>
        <w:rPr>
          <w:rFonts w:ascii="Athelas" w:hAnsi="Athelas"/>
          <w:lang w:val="es-ES"/>
        </w:rPr>
      </w:pPr>
    </w:p>
    <w:p w14:paraId="39B3CB0A" w14:textId="04D348BB" w:rsidR="00081764" w:rsidRDefault="00081764" w:rsidP="001007C8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Nunca hemos vivido una situación tan dramática y eso requiere que los parlamentarios transversalmente y el Gobierno podamos hacer un esfuerzo para cambiar una estrategia que no funcionó pero que debemos modificar por el bien de un país que no merece estar pasando estas situaciones.</w:t>
      </w:r>
    </w:p>
    <w:p w14:paraId="11806107" w14:textId="77777777" w:rsidR="00081764" w:rsidRDefault="00081764" w:rsidP="001007C8">
      <w:pPr>
        <w:spacing w:line="360" w:lineRule="auto"/>
        <w:jc w:val="both"/>
        <w:rPr>
          <w:rFonts w:ascii="Athelas" w:hAnsi="Athelas"/>
          <w:lang w:val="es-ES"/>
        </w:rPr>
      </w:pPr>
    </w:p>
    <w:p w14:paraId="48FDF553" w14:textId="3E27235B" w:rsidR="0061030F" w:rsidRDefault="00FA4E82" w:rsidP="001007C8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 xml:space="preserve"> </w:t>
      </w:r>
      <w:r w:rsidR="00081764">
        <w:rPr>
          <w:rFonts w:ascii="Athelas" w:hAnsi="Athelas"/>
          <w:lang w:val="es-ES"/>
        </w:rPr>
        <w:t>Este marco de entendimiento se nutre del aporte de muchas y muchos, de organizaciones como el Colegio Médico, de los Rectores, de los economistas que armaron un texto comú</w:t>
      </w:r>
      <w:r w:rsidR="00C00C4D">
        <w:rPr>
          <w:rFonts w:ascii="Athelas" w:hAnsi="Athelas"/>
          <w:lang w:val="es-ES"/>
        </w:rPr>
        <w:t>n, de los partidos políticos y este Plan de Emergencia es un esfuerzo nacional para enfrentar el difícil presente pero también para los desafíos futuros.</w:t>
      </w:r>
    </w:p>
    <w:p w14:paraId="69535D17" w14:textId="77777777" w:rsidR="00C00C4D" w:rsidRDefault="00C00C4D" w:rsidP="001007C8">
      <w:pPr>
        <w:spacing w:line="360" w:lineRule="auto"/>
        <w:jc w:val="both"/>
        <w:rPr>
          <w:rFonts w:ascii="Athelas" w:hAnsi="Athelas"/>
          <w:lang w:val="es-ES"/>
        </w:rPr>
      </w:pPr>
    </w:p>
    <w:p w14:paraId="7E843864" w14:textId="6BC87AFF" w:rsidR="00C00C4D" w:rsidRDefault="00C00C4D" w:rsidP="001007C8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Los principales aspectos del marco de entendimiento son:</w:t>
      </w:r>
    </w:p>
    <w:p w14:paraId="550CEC0C" w14:textId="77777777" w:rsidR="00C00C4D" w:rsidRDefault="00C00C4D" w:rsidP="001007C8">
      <w:pPr>
        <w:spacing w:line="360" w:lineRule="auto"/>
        <w:jc w:val="both"/>
        <w:rPr>
          <w:rFonts w:ascii="Athelas" w:hAnsi="Athelas"/>
          <w:lang w:val="es-ES"/>
        </w:rPr>
      </w:pPr>
    </w:p>
    <w:p w14:paraId="05238565" w14:textId="5A0D05F0" w:rsidR="00C00C4D" w:rsidRPr="001007C8" w:rsidRDefault="00C00C4D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Marco Fiscal de US$ 12.000 millones para los próximos</w:t>
      </w:r>
      <w:r w:rsidR="009D1475">
        <w:rPr>
          <w:rFonts w:ascii="Athelas" w:hAnsi="Athelas"/>
          <w:lang w:val="es-ES"/>
        </w:rPr>
        <w:t xml:space="preserve"> 24</w:t>
      </w:r>
      <w:r>
        <w:rPr>
          <w:rFonts w:ascii="Athelas" w:hAnsi="Athelas"/>
          <w:lang w:val="es-ES"/>
        </w:rPr>
        <w:t xml:space="preserve"> meses</w:t>
      </w:r>
      <w:r w:rsidR="009D1475">
        <w:rPr>
          <w:rFonts w:ascii="Athelas" w:hAnsi="Athelas"/>
          <w:lang w:val="es-ES"/>
        </w:rPr>
        <w:t xml:space="preserve">. Se creará por ley un fondo especial, </w:t>
      </w:r>
      <w:r w:rsidR="001007C8">
        <w:rPr>
          <w:rFonts w:ascii="Athelas" w:hAnsi="Athelas"/>
          <w:lang w:val="es-ES"/>
        </w:rPr>
        <w:t xml:space="preserve">el </w:t>
      </w:r>
      <w:proofErr w:type="gramStart"/>
      <w:r w:rsidR="009D1475">
        <w:rPr>
          <w:rFonts w:ascii="Athelas" w:hAnsi="Athelas"/>
          <w:lang w:val="es-ES"/>
        </w:rPr>
        <w:t>Ministro</w:t>
      </w:r>
      <w:proofErr w:type="gramEnd"/>
      <w:r w:rsidR="009D1475">
        <w:rPr>
          <w:rFonts w:ascii="Athelas" w:hAnsi="Athelas"/>
          <w:lang w:val="es-ES"/>
        </w:rPr>
        <w:t xml:space="preserve"> rendirá cuenta mensual a Comisión Mixta de Presupuestos y su</w:t>
      </w:r>
      <w:r w:rsidR="009D1475">
        <w:rPr>
          <w:rFonts w:ascii="Athelas" w:eastAsia="Times New Roman" w:hAnsi="Athelas" w:cs="Times New Roman"/>
          <w:lang w:eastAsia="es-ES_tradnl"/>
        </w:rPr>
        <w:t xml:space="preserve"> financiamiento</w:t>
      </w:r>
      <w:r w:rsidR="009D1475" w:rsidRPr="000F127B">
        <w:rPr>
          <w:rFonts w:ascii="Athelas" w:eastAsia="Times New Roman" w:hAnsi="Athelas" w:cs="Times New Roman"/>
          <w:lang w:eastAsia="es-ES_tradnl"/>
        </w:rPr>
        <w:t xml:space="preserve"> se realizará a través</w:t>
      </w:r>
      <w:r w:rsidR="009D1475">
        <w:rPr>
          <w:rFonts w:ascii="Athelas" w:eastAsia="Times New Roman" w:hAnsi="Athelas" w:cs="Times New Roman"/>
          <w:lang w:eastAsia="es-ES_tradnl"/>
        </w:rPr>
        <w:t xml:space="preserve"> de aporte fiscal, el que a su </w:t>
      </w:r>
      <w:r w:rsidR="009D1475">
        <w:rPr>
          <w:rFonts w:ascii="Athelas" w:eastAsia="Times New Roman" w:hAnsi="Athelas" w:cs="Times New Roman"/>
          <w:lang w:eastAsia="es-ES_tradnl"/>
        </w:rPr>
        <w:lastRenderedPageBreak/>
        <w:t xml:space="preserve">vez tendrá su origen en </w:t>
      </w:r>
      <w:r w:rsidR="009D1475" w:rsidRPr="000F127B">
        <w:rPr>
          <w:rFonts w:ascii="Athelas" w:eastAsia="Times New Roman" w:hAnsi="Athelas" w:cs="Times New Roman"/>
          <w:lang w:eastAsia="es-ES_tradnl"/>
        </w:rPr>
        <w:t xml:space="preserve">transferencias </w:t>
      </w:r>
      <w:r w:rsidR="009D1475">
        <w:rPr>
          <w:rFonts w:ascii="Athelas" w:eastAsia="Times New Roman" w:hAnsi="Athelas" w:cs="Times New Roman"/>
          <w:lang w:eastAsia="es-ES_tradnl"/>
        </w:rPr>
        <w:t>del Tesoro Público, como</w:t>
      </w:r>
      <w:r w:rsidR="009D1475" w:rsidRPr="000F127B">
        <w:rPr>
          <w:rFonts w:ascii="Athelas" w:eastAsia="Times New Roman" w:hAnsi="Athelas" w:cs="Times New Roman"/>
          <w:lang w:eastAsia="es-ES_tradnl"/>
        </w:rPr>
        <w:t xml:space="preserve"> fondos soberanos</w:t>
      </w:r>
      <w:r w:rsidR="009D1475">
        <w:rPr>
          <w:rFonts w:ascii="Athelas" w:eastAsia="Times New Roman" w:hAnsi="Athelas" w:cs="Times New Roman"/>
          <w:lang w:eastAsia="es-ES_tradnl"/>
        </w:rPr>
        <w:t xml:space="preserve"> y/o</w:t>
      </w:r>
      <w:r w:rsidR="009D1475" w:rsidRPr="000F127B">
        <w:rPr>
          <w:rFonts w:ascii="Athelas" w:eastAsia="Times New Roman" w:hAnsi="Athelas" w:cs="Times New Roman"/>
          <w:lang w:eastAsia="es-ES_tradnl"/>
        </w:rPr>
        <w:t xml:space="preserve"> mayor endeudamiento público</w:t>
      </w:r>
      <w:r w:rsidR="001007C8">
        <w:rPr>
          <w:rFonts w:ascii="Athelas" w:eastAsia="Times New Roman" w:hAnsi="Athelas" w:cs="Times New Roman"/>
          <w:lang w:eastAsia="es-ES_tradnl"/>
        </w:rPr>
        <w:t>.</w:t>
      </w:r>
    </w:p>
    <w:p w14:paraId="76E21358" w14:textId="38BD24BA" w:rsidR="001007C8" w:rsidRDefault="001007C8" w:rsidP="001007C8">
      <w:pPr>
        <w:pStyle w:val="Prrafodelista"/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eastAsia="Times New Roman" w:hAnsi="Athelas" w:cs="Times New Roman"/>
          <w:lang w:val="es-ES" w:eastAsia="es-ES_tradnl"/>
        </w:rPr>
        <w:t xml:space="preserve">Este Fondo financiará el gasto adicional para protección </w:t>
      </w:r>
      <w:r w:rsidR="00A67D8A">
        <w:rPr>
          <w:rFonts w:ascii="Athelas" w:eastAsia="Times New Roman" w:hAnsi="Athelas" w:cs="Times New Roman"/>
          <w:lang w:val="es-ES" w:eastAsia="es-ES_tradnl"/>
        </w:rPr>
        <w:t>social, inversión pública y la reactivación económica.</w:t>
      </w:r>
    </w:p>
    <w:p w14:paraId="093082D6" w14:textId="4DAF211D" w:rsidR="00076A91" w:rsidRDefault="00076A91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 xml:space="preserve">Se incrementa el IFE 2.0 con un aporte de $100.000 per cápita que significará un ingreso familiar para 4 personas $400.000 para los próximos 3 meses </w:t>
      </w:r>
      <w:r w:rsidR="001007C8">
        <w:rPr>
          <w:rFonts w:ascii="Athelas" w:hAnsi="Athelas"/>
          <w:lang w:val="es-ES"/>
        </w:rPr>
        <w:t xml:space="preserve">de modo parejo. Este apoyo familiar será compatible con los otros ingresos como pensiones, seguro de cesantía, informales; de tal manera permitirá complementar y establecer un piso mínimo para estas familias vulnerables que permitirá aumentar la cobertura de este ingreso básico para la emergencia. </w:t>
      </w:r>
      <w:r w:rsidR="00B2255E">
        <w:rPr>
          <w:rFonts w:ascii="Athelas" w:hAnsi="Athelas"/>
          <w:lang w:val="es-ES"/>
        </w:rPr>
        <w:t xml:space="preserve"> </w:t>
      </w:r>
    </w:p>
    <w:p w14:paraId="7736312E" w14:textId="2E9534B6" w:rsidR="00B37C3D" w:rsidRDefault="00B37C3D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En ley de protección del empleo y seguro de cesantía para esta crisis se pasa a subsidios parejos que corresponden a una tasa de reemplazo de 55% para contratos indefinidos y plazo fijo</w:t>
      </w:r>
    </w:p>
    <w:p w14:paraId="4C3CBA43" w14:textId="59E10767" w:rsidR="00076A91" w:rsidRDefault="00B37C3D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 w:rsidRPr="00B37C3D">
        <w:rPr>
          <w:rFonts w:ascii="Athelas" w:hAnsi="Athelas"/>
          <w:lang w:val="es-ES"/>
        </w:rPr>
        <w:t xml:space="preserve"> </w:t>
      </w:r>
      <w:r>
        <w:rPr>
          <w:rFonts w:ascii="Athelas" w:hAnsi="Athelas"/>
          <w:lang w:val="es-ES"/>
        </w:rPr>
        <w:t>Fondo espe</w:t>
      </w:r>
      <w:r w:rsidR="00541485" w:rsidRPr="00B37C3D">
        <w:rPr>
          <w:rFonts w:ascii="Athelas" w:hAnsi="Athelas"/>
          <w:lang w:val="es-ES"/>
        </w:rPr>
        <w:t>cial para reforzar la atención sanitaria, la trazabilidad, las residencias sanitarias por $400.000 millones</w:t>
      </w:r>
    </w:p>
    <w:p w14:paraId="5CDCCE12" w14:textId="6625CD3C" w:rsidR="00B37C3D" w:rsidRDefault="001007C8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F</w:t>
      </w:r>
      <w:r w:rsidR="00B37C3D">
        <w:rPr>
          <w:rFonts w:ascii="Athelas" w:hAnsi="Athelas"/>
          <w:lang w:val="es-ES"/>
        </w:rPr>
        <w:t>ondo especial para distribuir en los Municipios según grado de vulnerabilidad por US$ 120 millones</w:t>
      </w:r>
    </w:p>
    <w:p w14:paraId="28E5E052" w14:textId="047C2357" w:rsidR="00B37C3D" w:rsidRDefault="00B37C3D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 xml:space="preserve"> </w:t>
      </w:r>
      <w:r w:rsidR="001007C8">
        <w:rPr>
          <w:rFonts w:ascii="Athelas" w:hAnsi="Athelas"/>
          <w:lang w:val="es-ES"/>
        </w:rPr>
        <w:t>Para la etapa de post pandemia se acuerda que el reingreso será bajo Protocolos Sanitarios que eviten los rebro</w:t>
      </w:r>
      <w:r w:rsidR="001B77B0">
        <w:rPr>
          <w:rFonts w:ascii="Athelas" w:hAnsi="Athelas"/>
          <w:lang w:val="es-ES"/>
        </w:rPr>
        <w:t>tes o segundas olas de contagio</w:t>
      </w:r>
      <w:r w:rsidR="001007C8">
        <w:rPr>
          <w:rFonts w:ascii="Athelas" w:hAnsi="Athelas"/>
          <w:lang w:val="es-ES"/>
        </w:rPr>
        <w:t>, se analizará la posibilidad de adecuar jornadas laborales y funciones por esos motivos sanitarios los que será acordados entre empleadores y sindicatos en el Consejo Superior Laboral, órgano tripartito que reúne a CUT, CPC y MINTRAB.</w:t>
      </w:r>
    </w:p>
    <w:p w14:paraId="2A773A9C" w14:textId="617D334F" w:rsidR="001007C8" w:rsidRDefault="001007C8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Para la 2º semestre 2020 y 2021 se impulsará un Potente Plan de Inversión Pública con especial desarrollo en Regiones, con foco en Infraestructura Hídrica, Vivienda, infraestructura logística.</w:t>
      </w:r>
    </w:p>
    <w:p w14:paraId="6719BD39" w14:textId="042137B1" w:rsidR="001007C8" w:rsidRDefault="001007C8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Para las pequeñas empresas se modificará el reglamento del FOGAPE rebajando el actual deducible y aumentando la garantía para ellas lo que permitirá aumentar el volumen de créditos para capital de trabajo en las pequeñas empresas, además se postergará por 3 meses el pago de PPM entre otras medidas para su apoyo</w:t>
      </w:r>
    </w:p>
    <w:p w14:paraId="61EE8C09" w14:textId="724AA1D2" w:rsidR="001B77B0" w:rsidRDefault="001B77B0" w:rsidP="001007C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>Subsidios a la contratación laboral para la post pandemia: se incrementarán a 60% los actuales subsidios a jóvenes y mujeres y se creará uno nuevo para nuevas contrataciones que será hasta 50% del Ingreso Mínimo para contrataciones superiores a 6 meses.</w:t>
      </w:r>
    </w:p>
    <w:p w14:paraId="1B63EC8C" w14:textId="77777777" w:rsidR="000C28C7" w:rsidRDefault="000C28C7" w:rsidP="000C28C7">
      <w:pPr>
        <w:spacing w:line="360" w:lineRule="auto"/>
        <w:jc w:val="both"/>
        <w:rPr>
          <w:rFonts w:ascii="Athelas" w:hAnsi="Athelas"/>
          <w:lang w:val="es-ES"/>
        </w:rPr>
      </w:pPr>
    </w:p>
    <w:p w14:paraId="63F227E7" w14:textId="19BA81C9" w:rsidR="000C28C7" w:rsidRPr="000C28C7" w:rsidRDefault="000C28C7" w:rsidP="000C28C7">
      <w:pPr>
        <w:spacing w:line="360" w:lineRule="auto"/>
        <w:jc w:val="both"/>
        <w:rPr>
          <w:rFonts w:ascii="Athelas" w:hAnsi="Athelas"/>
          <w:lang w:val="es-ES"/>
        </w:rPr>
      </w:pPr>
      <w:r>
        <w:rPr>
          <w:rFonts w:ascii="Athelas" w:hAnsi="Athelas"/>
          <w:lang w:val="es-ES"/>
        </w:rPr>
        <w:t xml:space="preserve">Como Oposición hemos demostrado una vez más que lo primero es apoyar a las familias más vulnerables, a las pequeñas empresas y que tengamos un país que en la crisis sea solidario y que superada la pandemia podamos ser capaces de reconstruir un nueva economía más solidaria, más creativa y más verde y eso quedó expresado en este Plan de Emergencia </w:t>
      </w:r>
      <w:bookmarkStart w:id="0" w:name="_GoBack"/>
      <w:bookmarkEnd w:id="0"/>
    </w:p>
    <w:sectPr w:rsidR="000C28C7" w:rsidRPr="000C28C7" w:rsidSect="00D723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8B1F2A"/>
    <w:multiLevelType w:val="hybridMultilevel"/>
    <w:tmpl w:val="2BB055E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0F"/>
    <w:rsid w:val="00076A91"/>
    <w:rsid w:val="00081764"/>
    <w:rsid w:val="000C28C7"/>
    <w:rsid w:val="001007C8"/>
    <w:rsid w:val="001B77B0"/>
    <w:rsid w:val="00541485"/>
    <w:rsid w:val="0061030F"/>
    <w:rsid w:val="006D18F1"/>
    <w:rsid w:val="00767B7B"/>
    <w:rsid w:val="009D1475"/>
    <w:rsid w:val="009E7993"/>
    <w:rsid w:val="00A67D8A"/>
    <w:rsid w:val="00B2255E"/>
    <w:rsid w:val="00B37C3D"/>
    <w:rsid w:val="00C00C4D"/>
    <w:rsid w:val="00D7232E"/>
    <w:rsid w:val="00F27C11"/>
    <w:rsid w:val="00FA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26711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0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664</Words>
  <Characters>3655</Characters>
  <Application>Microsoft Macintosh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2020-06-14T05:50:00Z</dcterms:created>
  <dcterms:modified xsi:type="dcterms:W3CDTF">2020-06-14T05:50:00Z</dcterms:modified>
</cp:coreProperties>
</file>