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C76F3" w14:textId="0E77E949" w:rsidR="00A8561D" w:rsidRDefault="00A8561D" w:rsidP="00A8561D">
      <w:pPr>
        <w:jc w:val="right"/>
      </w:pPr>
      <w:bookmarkStart w:id="0" w:name="_GoBack"/>
      <w:bookmarkEnd w:id="0"/>
      <w:r>
        <w:t>Santiago, 28 de agosto de 2019.</w:t>
      </w:r>
    </w:p>
    <w:p w14:paraId="315F56B4" w14:textId="77777777" w:rsidR="00A8561D" w:rsidRDefault="00A8561D"/>
    <w:p w14:paraId="2A067183" w14:textId="293D57D5" w:rsidR="008E3AA0" w:rsidRDefault="00A8561D">
      <w:r>
        <w:t>Estimados c</w:t>
      </w:r>
      <w:r w:rsidR="008E3AA0">
        <w:t>amaradas senadoras y senadores:</w:t>
      </w:r>
    </w:p>
    <w:p w14:paraId="543D655D" w14:textId="0E83721C" w:rsidR="008E3AA0" w:rsidRDefault="008E3AA0" w:rsidP="00974FA3">
      <w:pPr>
        <w:spacing w:line="240" w:lineRule="auto"/>
        <w:jc w:val="both"/>
      </w:pPr>
      <w:r>
        <w:t xml:space="preserve">Les escribimos en la </w:t>
      </w:r>
      <w:r w:rsidR="00B468B8">
        <w:t>doble</w:t>
      </w:r>
      <w:r>
        <w:t xml:space="preserve"> condición de camar</w:t>
      </w:r>
      <w:r w:rsidR="00B468B8">
        <w:t xml:space="preserve">adas </w:t>
      </w:r>
      <w:r>
        <w:t>y haber tenido el honor de ejercer funciones públicas en representación del partido.</w:t>
      </w:r>
    </w:p>
    <w:p w14:paraId="52667228" w14:textId="77777777" w:rsidR="008E3AA0" w:rsidRDefault="008E3AA0" w:rsidP="00974FA3">
      <w:pPr>
        <w:spacing w:line="240" w:lineRule="auto"/>
        <w:jc w:val="both"/>
      </w:pPr>
      <w:r>
        <w:t>Lo hacemos con un sentimiento de preocupación y un sentido de responsabilidad.</w:t>
      </w:r>
    </w:p>
    <w:p w14:paraId="3F364C69" w14:textId="77777777" w:rsidR="008E3AA0" w:rsidRDefault="008E3AA0" w:rsidP="00974FA3">
      <w:pPr>
        <w:spacing w:line="240" w:lineRule="auto"/>
        <w:jc w:val="both"/>
      </w:pPr>
      <w:r>
        <w:t>En los últimos meses la discusión sobre el proyecto de ley de modernización tributaria, que ahora les corresponderá analizar y votar, ha tomado la agenda pública y, en especial, la de nuestro partido.</w:t>
      </w:r>
    </w:p>
    <w:p w14:paraId="211E36DB" w14:textId="77777777" w:rsidR="008E3AA0" w:rsidRDefault="008E3AA0" w:rsidP="00974FA3">
      <w:pPr>
        <w:spacing w:line="240" w:lineRule="auto"/>
        <w:jc w:val="both"/>
      </w:pPr>
      <w:r>
        <w:t>Decimos que nos embarga una preocupación porque nuestro partido ha aparecido y actuado de manera dividida frente a este proyecto durante su tramitación en la Cámara de Diputados, pero también en las vocerías institucionales del partido, y un sentido de responsabilidad porque estamos convencidos que es necesario que esto no se repita en el Senado, y que ello es posible.</w:t>
      </w:r>
    </w:p>
    <w:p w14:paraId="1F2B39D1" w14:textId="77777777" w:rsidR="008E3AA0" w:rsidRPr="00974FA3" w:rsidRDefault="008E3AA0" w:rsidP="00974FA3">
      <w:pPr>
        <w:spacing w:line="240" w:lineRule="auto"/>
        <w:jc w:val="both"/>
      </w:pPr>
      <w:r>
        <w:t xml:space="preserve">El Informe Final sobre el proyecto de modernización tributaria, preparado por los equipos técnicos </w:t>
      </w:r>
      <w:r w:rsidRPr="00974FA3">
        <w:t xml:space="preserve">del partido, señala que, para la DC, los principios orientadores que deben estar presente son: </w:t>
      </w:r>
    </w:p>
    <w:p w14:paraId="5855BAA0" w14:textId="77777777" w:rsidR="008E3AA0" w:rsidRPr="00974FA3" w:rsidRDefault="008E3AA0" w:rsidP="00974FA3">
      <w:pPr>
        <w:pStyle w:val="Default"/>
        <w:spacing w:after="160"/>
        <w:jc w:val="both"/>
        <w:rPr>
          <w:sz w:val="22"/>
          <w:szCs w:val="22"/>
        </w:rPr>
      </w:pPr>
      <w:r w:rsidRPr="00974FA3">
        <w:rPr>
          <w:sz w:val="22"/>
          <w:szCs w:val="22"/>
        </w:rPr>
        <w:t>1. No reducir la recaudación fiscal permanente, para no debilitar la capacidad del Estado de prestar servicios a los ciudadanos</w:t>
      </w:r>
      <w:r w:rsidR="00974FA3" w:rsidRPr="00974FA3">
        <w:rPr>
          <w:sz w:val="22"/>
          <w:szCs w:val="22"/>
        </w:rPr>
        <w:t>;</w:t>
      </w:r>
      <w:r w:rsidRPr="00974FA3">
        <w:rPr>
          <w:sz w:val="22"/>
          <w:szCs w:val="22"/>
        </w:rPr>
        <w:t xml:space="preserve"> </w:t>
      </w:r>
    </w:p>
    <w:p w14:paraId="6BE572B3" w14:textId="77777777" w:rsidR="00974FA3" w:rsidRPr="00974FA3" w:rsidRDefault="00974FA3" w:rsidP="00974FA3">
      <w:pPr>
        <w:pStyle w:val="Default"/>
        <w:spacing w:after="160"/>
        <w:jc w:val="both"/>
        <w:rPr>
          <w:sz w:val="22"/>
          <w:szCs w:val="22"/>
        </w:rPr>
      </w:pPr>
      <w:r w:rsidRPr="00974FA3">
        <w:rPr>
          <w:sz w:val="22"/>
          <w:szCs w:val="22"/>
        </w:rPr>
        <w:t xml:space="preserve">2. No empeorar la progresividad del sistema tributario, es decir, velar por que la mayor carga tributaria la tengan quienes tienen mayores ingresos; </w:t>
      </w:r>
    </w:p>
    <w:p w14:paraId="5C6E306A" w14:textId="4DC91420" w:rsidR="00974FA3" w:rsidRPr="00974FA3" w:rsidRDefault="00974FA3" w:rsidP="00974FA3">
      <w:pPr>
        <w:pStyle w:val="Default"/>
        <w:spacing w:after="160"/>
        <w:jc w:val="both"/>
        <w:rPr>
          <w:sz w:val="22"/>
          <w:szCs w:val="22"/>
        </w:rPr>
      </w:pPr>
      <w:r w:rsidRPr="00974FA3">
        <w:rPr>
          <w:sz w:val="22"/>
          <w:szCs w:val="22"/>
        </w:rPr>
        <w:t xml:space="preserve">3. No debilitar la institucionalidad tributaria para perseguir la evasión y elusión; </w:t>
      </w:r>
      <w:r w:rsidR="00B468B8">
        <w:rPr>
          <w:sz w:val="22"/>
          <w:szCs w:val="22"/>
        </w:rPr>
        <w:t>e</w:t>
      </w:r>
    </w:p>
    <w:p w14:paraId="0A444839" w14:textId="77777777" w:rsidR="00974FA3" w:rsidRDefault="00974FA3" w:rsidP="00974FA3">
      <w:pPr>
        <w:pStyle w:val="Default"/>
        <w:spacing w:after="160"/>
        <w:jc w:val="both"/>
        <w:rPr>
          <w:sz w:val="22"/>
          <w:szCs w:val="22"/>
        </w:rPr>
      </w:pPr>
      <w:r w:rsidRPr="00974FA3">
        <w:rPr>
          <w:sz w:val="22"/>
          <w:szCs w:val="22"/>
        </w:rPr>
        <w:t xml:space="preserve">4. Impactar positivamente en el crecimiento económico. </w:t>
      </w:r>
    </w:p>
    <w:p w14:paraId="789373E4" w14:textId="1BB1DF1C" w:rsidR="00974FA3" w:rsidRDefault="00974FA3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Estos principios</w:t>
      </w:r>
      <w:r w:rsidR="006100E1">
        <w:rPr>
          <w:sz w:val="22"/>
          <w:szCs w:val="22"/>
        </w:rPr>
        <w:t>, a los que se suman beneficios para las PYMES, adultos mayores y las regiones,</w:t>
      </w:r>
      <w:r>
        <w:rPr>
          <w:sz w:val="22"/>
          <w:szCs w:val="22"/>
        </w:rPr>
        <w:t xml:space="preserve"> son los que deben ser considerados en la discusión del proyecto, y en función de ellos deben ser evaluadas, en su conjunto, las medidas técnicas que se propongan y aprueben.</w:t>
      </w:r>
    </w:p>
    <w:p w14:paraId="50672CD7" w14:textId="7DFCB46F" w:rsidR="00B055A1" w:rsidRDefault="00B055A1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En este contexto creemos que la discusión en el Senado, y la posición conjunta de nuestras y nuestros senadores, debe volver a centrarse en el fondo de los temas, y no sólo en los instrumentos</w:t>
      </w:r>
      <w:r w:rsidR="00B468B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130277F" w14:textId="7F236A86" w:rsidR="00B055A1" w:rsidRDefault="00B055A1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Así discutido el proyecto, </w:t>
      </w:r>
      <w:r w:rsidR="0068139B">
        <w:rPr>
          <w:sz w:val="22"/>
          <w:szCs w:val="22"/>
        </w:rPr>
        <w:t xml:space="preserve">creemos que </w:t>
      </w:r>
      <w:r>
        <w:rPr>
          <w:sz w:val="22"/>
          <w:szCs w:val="22"/>
        </w:rPr>
        <w:t xml:space="preserve">la cuestión no es si se aprueba la integración o no se aprueba, sino si en cualquiera de los casos se cumplen los cuatro principios sobre los que todos los DC tenemos acuerdo. </w:t>
      </w:r>
    </w:p>
    <w:p w14:paraId="421F6678" w14:textId="62A30D6B" w:rsidR="00F450DC" w:rsidRDefault="00F450DC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señal de una DC votando dividida, que se ha repetido ya varias veces, hace un daño a nuestra organización, ya que nos resta credibilidad. Esto es particularmente importante y grave, porque uno de nuestros grandes activos ha sido la seriedad con que tratamos los temas país, y el que nos presentemos con distintas evaluaciones de aspectos técnicos de relevancia muestra pérdida de esa actitud o pérdida de la capacidad de construir acuerdos, algo por la que también siempre se nos ha valorado.  </w:t>
      </w:r>
    </w:p>
    <w:p w14:paraId="2446AEE5" w14:textId="044EEC3A" w:rsidR="00B468B8" w:rsidRDefault="00B468B8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Asimismo, consideramos </w:t>
      </w:r>
      <w:r w:rsidR="006100E1">
        <w:rPr>
          <w:sz w:val="22"/>
          <w:szCs w:val="22"/>
        </w:rPr>
        <w:t xml:space="preserve">relevante hacer los esfuerzos para tener una posición común con el resto de la oposición en esta materia, de manera tal de contribuir a una mirada común que nos permita construir con la </w:t>
      </w:r>
      <w:proofErr w:type="gramStart"/>
      <w:r w:rsidR="006100E1">
        <w:rPr>
          <w:sz w:val="22"/>
          <w:szCs w:val="22"/>
        </w:rPr>
        <w:t>centro-izquierda</w:t>
      </w:r>
      <w:proofErr w:type="gramEnd"/>
      <w:r w:rsidR="006100E1">
        <w:rPr>
          <w:sz w:val="22"/>
          <w:szCs w:val="22"/>
        </w:rPr>
        <w:t xml:space="preserve"> un mejor país y volver a ser alternativa de gobierno confiable para Chile.</w:t>
      </w:r>
      <w:r>
        <w:rPr>
          <w:sz w:val="22"/>
          <w:szCs w:val="22"/>
        </w:rPr>
        <w:t xml:space="preserve"> </w:t>
      </w:r>
    </w:p>
    <w:p w14:paraId="49AAF018" w14:textId="3AD3CFA9" w:rsidR="00F450DC" w:rsidRDefault="00F450DC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En síntesis, les pedimos que </w:t>
      </w:r>
      <w:r w:rsidR="006100E1">
        <w:rPr>
          <w:sz w:val="22"/>
          <w:szCs w:val="22"/>
        </w:rPr>
        <w:t>acuerden</w:t>
      </w:r>
      <w:r>
        <w:rPr>
          <w:sz w:val="22"/>
          <w:szCs w:val="22"/>
        </w:rPr>
        <w:t xml:space="preserve"> una posición </w:t>
      </w:r>
      <w:r w:rsidR="006100E1">
        <w:rPr>
          <w:sz w:val="22"/>
          <w:szCs w:val="22"/>
        </w:rPr>
        <w:t xml:space="preserve">común </w:t>
      </w:r>
      <w:r>
        <w:rPr>
          <w:sz w:val="22"/>
          <w:szCs w:val="22"/>
        </w:rPr>
        <w:t xml:space="preserve">como bancada, escuchando a nuestros técnicos, </w:t>
      </w:r>
      <w:r w:rsidR="006100E1">
        <w:rPr>
          <w:sz w:val="22"/>
          <w:szCs w:val="22"/>
        </w:rPr>
        <w:t xml:space="preserve">apoyando y/o </w:t>
      </w:r>
      <w:r>
        <w:rPr>
          <w:sz w:val="22"/>
          <w:szCs w:val="22"/>
        </w:rPr>
        <w:t xml:space="preserve">presentando las indicaciones que permitan </w:t>
      </w:r>
      <w:r w:rsidR="00AA6F5A">
        <w:rPr>
          <w:sz w:val="22"/>
          <w:szCs w:val="22"/>
        </w:rPr>
        <w:t>el cumplimiento indiscutido de todos los principios que hemos acordado</w:t>
      </w:r>
      <w:r w:rsidR="006100E1">
        <w:rPr>
          <w:sz w:val="22"/>
          <w:szCs w:val="22"/>
        </w:rPr>
        <w:t>, y que se hagan todos los esfuerzos posibles para tener una posición común con el resto de la oposición.</w:t>
      </w:r>
    </w:p>
    <w:p w14:paraId="3DC9B524" w14:textId="5B16E3EE" w:rsidR="00AA6F5A" w:rsidRDefault="00A8561D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Fraternalmente,</w:t>
      </w:r>
    </w:p>
    <w:p w14:paraId="18330E43" w14:textId="0E3C9D52" w:rsidR="00A8561D" w:rsidRDefault="00A8561D" w:rsidP="00974FA3">
      <w:pPr>
        <w:pStyle w:val="Default"/>
        <w:spacing w:after="160"/>
        <w:jc w:val="both"/>
        <w:rPr>
          <w:sz w:val="22"/>
          <w:szCs w:val="22"/>
        </w:rPr>
      </w:pPr>
    </w:p>
    <w:p w14:paraId="466C066A" w14:textId="393EF01E" w:rsidR="00A8561D" w:rsidRDefault="00A8561D" w:rsidP="00974FA3">
      <w:pPr>
        <w:pStyle w:val="Default"/>
        <w:spacing w:after="160"/>
        <w:jc w:val="both"/>
        <w:rPr>
          <w:sz w:val="22"/>
          <w:szCs w:val="22"/>
        </w:rPr>
      </w:pPr>
    </w:p>
    <w:p w14:paraId="3E8E800C" w14:textId="50A5F7BB" w:rsidR="00A8561D" w:rsidRDefault="00A8561D" w:rsidP="00974FA3">
      <w:pPr>
        <w:pStyle w:val="Default"/>
        <w:spacing w:after="160"/>
        <w:jc w:val="both"/>
        <w:rPr>
          <w:sz w:val="22"/>
          <w:szCs w:val="22"/>
        </w:rPr>
      </w:pPr>
    </w:p>
    <w:p w14:paraId="0A1D9A1A" w14:textId="2CAD90C4" w:rsidR="0081681C" w:rsidRDefault="0081681C" w:rsidP="00974FA3">
      <w:pPr>
        <w:pStyle w:val="Default"/>
        <w:spacing w:after="160"/>
        <w:jc w:val="both"/>
        <w:rPr>
          <w:sz w:val="22"/>
          <w:szCs w:val="22"/>
        </w:rPr>
      </w:pPr>
    </w:p>
    <w:p w14:paraId="19978752" w14:textId="77777777" w:rsidR="0081681C" w:rsidRDefault="0081681C" w:rsidP="00974FA3">
      <w:pPr>
        <w:pStyle w:val="Default"/>
        <w:spacing w:after="160"/>
        <w:jc w:val="both"/>
        <w:rPr>
          <w:sz w:val="22"/>
          <w:szCs w:val="22"/>
        </w:rPr>
      </w:pPr>
    </w:p>
    <w:p w14:paraId="762527E1" w14:textId="13DFDD61" w:rsidR="00A8561D" w:rsidRPr="00974FA3" w:rsidRDefault="00A8561D" w:rsidP="00974FA3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Andrés Palma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Alberto Undurraga V.</w:t>
      </w:r>
    </w:p>
    <w:p w14:paraId="7E36F98B" w14:textId="77777777" w:rsidR="00974FA3" w:rsidRPr="00974FA3" w:rsidRDefault="00974FA3" w:rsidP="00974FA3">
      <w:pPr>
        <w:pStyle w:val="Default"/>
        <w:spacing w:line="276" w:lineRule="auto"/>
      </w:pPr>
    </w:p>
    <w:p w14:paraId="1E10570A" w14:textId="77777777" w:rsidR="008E3AA0" w:rsidRDefault="008E3AA0" w:rsidP="00974FA3">
      <w:pPr>
        <w:spacing w:after="0" w:line="276" w:lineRule="auto"/>
        <w:jc w:val="both"/>
      </w:pPr>
    </w:p>
    <w:sectPr w:rsidR="008E3A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A0"/>
    <w:rsid w:val="006100E1"/>
    <w:rsid w:val="0068139B"/>
    <w:rsid w:val="0081681C"/>
    <w:rsid w:val="008E3AA0"/>
    <w:rsid w:val="00974FA3"/>
    <w:rsid w:val="00A8561D"/>
    <w:rsid w:val="00AA6F5A"/>
    <w:rsid w:val="00B055A1"/>
    <w:rsid w:val="00B468B8"/>
    <w:rsid w:val="00CD6BFD"/>
    <w:rsid w:val="00F4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D11D4"/>
  <w15:chartTrackingRefBased/>
  <w15:docId w15:val="{5B266CFD-FB27-4BA3-9C72-AFD41C63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E3A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palma irarrazaval</dc:creator>
  <cp:keywords/>
  <dc:description/>
  <cp:lastModifiedBy>Alberto Undurraga V</cp:lastModifiedBy>
  <cp:revision>5</cp:revision>
  <dcterms:created xsi:type="dcterms:W3CDTF">2019-08-29T01:40:00Z</dcterms:created>
  <dcterms:modified xsi:type="dcterms:W3CDTF">2019-08-29T01:48:00Z</dcterms:modified>
</cp:coreProperties>
</file>